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0F" w:rsidRPr="00D02335" w:rsidRDefault="00470C10">
      <w:pPr>
        <w:pStyle w:val="23"/>
        <w:spacing w:after="0" w:line="240" w:lineRule="auto"/>
        <w:ind w:left="0" w:firstLine="708"/>
        <w:jc w:val="both"/>
        <w:rPr>
          <w:sz w:val="28"/>
          <w:szCs w:val="28"/>
        </w:rPr>
      </w:pPr>
      <w:r w:rsidRPr="00D02335">
        <w:rPr>
          <w:sz w:val="18"/>
          <w:szCs w:val="18"/>
        </w:rPr>
        <w:t xml:space="preserve">                              </w:t>
      </w:r>
      <w:r w:rsidRPr="00D02335">
        <w:rPr>
          <w:sz w:val="28"/>
          <w:szCs w:val="28"/>
        </w:rPr>
        <w:t xml:space="preserve">            </w:t>
      </w:r>
    </w:p>
    <w:p w:rsidR="00E6000F" w:rsidRPr="00D02335" w:rsidRDefault="00470C10" w:rsidP="00D02335">
      <w:pPr>
        <w:pStyle w:val="23"/>
        <w:spacing w:after="0" w:line="240" w:lineRule="auto"/>
        <w:ind w:left="0" w:firstLine="708"/>
        <w:jc w:val="center"/>
        <w:rPr>
          <w:sz w:val="28"/>
          <w:szCs w:val="28"/>
        </w:rPr>
      </w:pPr>
      <w:r w:rsidRPr="00D02335">
        <w:rPr>
          <w:sz w:val="28"/>
          <w:szCs w:val="28"/>
        </w:rPr>
        <w:t>ПОЯСНИТЕЛЬНАЯ ЗАПИСКА</w:t>
      </w:r>
      <w:r w:rsidR="00D02335" w:rsidRPr="00D02335">
        <w:rPr>
          <w:sz w:val="28"/>
          <w:szCs w:val="28"/>
        </w:rPr>
        <w:t xml:space="preserve"> к 36 сессии</w:t>
      </w:r>
    </w:p>
    <w:p w:rsidR="00E6000F" w:rsidRPr="00D02335" w:rsidRDefault="00470C10">
      <w:pPr>
        <w:tabs>
          <w:tab w:val="left" w:pos="7995"/>
        </w:tabs>
        <w:jc w:val="both"/>
        <w:rPr>
          <w:szCs w:val="28"/>
        </w:rPr>
      </w:pPr>
      <w:r w:rsidRPr="00D02335">
        <w:rPr>
          <w:szCs w:val="28"/>
        </w:rPr>
        <w:t xml:space="preserve">к проекту решения Совета депутатов Колыванского района о внесении изменений в бюджет Колыванского района от 23.12.2022 № 189 </w:t>
      </w:r>
      <w:r w:rsidRPr="00D02335">
        <w:rPr>
          <w:szCs w:val="28"/>
        </w:rPr>
        <w:t xml:space="preserve"> «О бюджете Колыванского района на 2023 год и плановый период 2024-2025 годов» от </w:t>
      </w:r>
      <w:r w:rsidR="00D02335" w:rsidRPr="00D02335">
        <w:rPr>
          <w:szCs w:val="28"/>
        </w:rPr>
        <w:t>ноября 2023.</w:t>
      </w:r>
    </w:p>
    <w:p w:rsidR="00E6000F" w:rsidRPr="00D02335" w:rsidRDefault="00470C10">
      <w:pPr>
        <w:tabs>
          <w:tab w:val="left" w:pos="7995"/>
        </w:tabs>
        <w:jc w:val="both"/>
        <w:rPr>
          <w:szCs w:val="28"/>
        </w:rPr>
      </w:pPr>
      <w:r w:rsidRPr="00D02335">
        <w:rPr>
          <w:szCs w:val="28"/>
        </w:rPr>
        <w:t xml:space="preserve">              Проект решения Совета депутатов Колыванского района Новосибирской области о внесении изменений в бюджет от 23 декабря  2022 года № 189 «О бюджете</w:t>
      </w:r>
      <w:r w:rsidRPr="00D02335">
        <w:rPr>
          <w:szCs w:val="28"/>
        </w:rPr>
        <w:t xml:space="preserve"> Колыванского района на 2023 год и плановый период 2024-2025 годов»   вносится для рассмотрения  и утверждения в  Совет депутатов Колыванского района Новосибирской области  в соответствии со статьей 40, 41  Положения «О бюджетном процессе в муниципальном о</w:t>
      </w:r>
      <w:r w:rsidRPr="00D02335">
        <w:rPr>
          <w:szCs w:val="28"/>
        </w:rPr>
        <w:t xml:space="preserve">бразовании Колыванский  район Новосибирской области».  </w:t>
      </w:r>
    </w:p>
    <w:p w:rsidR="00E6000F" w:rsidRPr="00D02335" w:rsidRDefault="00470C10">
      <w:pPr>
        <w:pStyle w:val="Header"/>
      </w:pPr>
      <w:r w:rsidRPr="00D02335">
        <w:t xml:space="preserve">Разработка данного проекта решения обусловлена необходимостью внесения изменений в части приведения в соответствие ранее принятого решения  Совета депутатов Колыванского района Новосибирской области  </w:t>
      </w:r>
      <w:r w:rsidRPr="00D02335">
        <w:t xml:space="preserve"> нормам бюджетного законодательства, а именно, уточнение и изменение доходной, расходной части бюджета и дефицита  бюджета Колыванского района Новосибирской области .</w:t>
      </w:r>
    </w:p>
    <w:p w:rsidR="00E6000F" w:rsidRPr="00D02335" w:rsidRDefault="00470C10">
      <w:pPr>
        <w:pStyle w:val="Header"/>
      </w:pPr>
      <w:r w:rsidRPr="00D02335">
        <w:t>Внесение изменений в доходную часть бюджета Колыванского района Новосибирской области обу</w:t>
      </w:r>
      <w:r w:rsidRPr="00D02335">
        <w:t xml:space="preserve">словлена наличием изменений принятых в Законе НСО об областном бюджете Новосибирской области в части, относящийся в бюджету Колыванского района  в октябре 2023 года в части </w:t>
      </w:r>
      <w:r w:rsidRPr="00D02335">
        <w:rPr>
          <w:highlight w:val="white"/>
        </w:rPr>
        <w:t>субсидий, субвенций и иных межбюджетных трансфертов.</w:t>
      </w:r>
    </w:p>
    <w:p w:rsidR="00E6000F" w:rsidRPr="00D02335" w:rsidRDefault="00470C10">
      <w:pPr>
        <w:pStyle w:val="Header"/>
      </w:pPr>
      <w:r w:rsidRPr="00D02335">
        <w:t xml:space="preserve"> В результате данных изменений</w:t>
      </w:r>
      <w:r w:rsidRPr="00D02335">
        <w:t xml:space="preserve"> общая сумма доходов Колыванского района с учетов безвозмездных поступлений  составит на 2023 год- 1 662 402,1 тысячи рублей , на 2024 год- 1 197 625,2 тысячи рублей, на 2025 год- 1 278 952,7 тысячи рублей. </w:t>
      </w:r>
    </w:p>
    <w:p w:rsidR="00E6000F" w:rsidRPr="00D02335" w:rsidRDefault="00470C10">
      <w:pPr>
        <w:jc w:val="both"/>
      </w:pPr>
      <w:r w:rsidRPr="00D02335">
        <w:rPr>
          <w:szCs w:val="28"/>
        </w:rPr>
        <w:t xml:space="preserve">            Внесение изменений  в расходную част</w:t>
      </w:r>
      <w:r w:rsidRPr="00D02335">
        <w:rPr>
          <w:szCs w:val="28"/>
        </w:rPr>
        <w:t>ь бюджета  связана с отражением целевых трансфертов  по разделам , подразделам  целевым статья и видам расходов. А также учтены внутренние перераспределения бюджетных ассигнований в связи с заявлениями и ходатайствами руководителей структурных подразделени</w:t>
      </w:r>
      <w:r w:rsidRPr="00D02335">
        <w:rPr>
          <w:szCs w:val="28"/>
        </w:rPr>
        <w:t>й и подведомственных учреждений, в том числе корректировка дефицита бюджета в связи с внесенными изменениями.</w:t>
      </w:r>
      <w:r w:rsidRPr="00D02335">
        <w:t xml:space="preserve">   </w:t>
      </w:r>
    </w:p>
    <w:p w:rsidR="00E6000F" w:rsidRPr="00D02335" w:rsidRDefault="00E6000F">
      <w:pPr>
        <w:jc w:val="both"/>
        <w:rPr>
          <w:highlight w:val="cyan"/>
        </w:rPr>
      </w:pPr>
    </w:p>
    <w:p w:rsidR="00E6000F" w:rsidRPr="00D02335" w:rsidRDefault="00470C10">
      <w:pPr>
        <w:jc w:val="both"/>
      </w:pPr>
      <w:r w:rsidRPr="00D02335">
        <w:t xml:space="preserve">    Распакован резерв на оплату труда «Указных категорий работников в сумме 5403,0 тысяч рублей, который был распределен на  педагогических ра</w:t>
      </w:r>
      <w:r w:rsidRPr="00D02335">
        <w:t>ботников образования в сумме 1804,7 тысяч рублей и работников культуры в сумме 3598,3 тыс. рублей.</w:t>
      </w:r>
    </w:p>
    <w:p w:rsidR="00E6000F" w:rsidRPr="00D02335" w:rsidRDefault="00E6000F">
      <w:pPr>
        <w:jc w:val="both"/>
        <w:rPr>
          <w:highlight w:val="cyan"/>
        </w:rPr>
      </w:pPr>
    </w:p>
    <w:p w:rsidR="00E6000F" w:rsidRPr="00D02335" w:rsidRDefault="00470C10">
      <w:pPr>
        <w:jc w:val="both"/>
      </w:pPr>
      <w:r w:rsidRPr="00D02335">
        <w:t xml:space="preserve">    Также, в связи с возникшей необходимостью и в соответствии с ходатайствами руководителей учреждений, а также глав муниципальных образований перераспреде</w:t>
      </w:r>
      <w:r w:rsidRPr="00D02335">
        <w:t>лили индексацию приоритетных материальных затрат с раздела 0113 «Другие общегосударственные вопросы в сумме 4870,0 тысяч рублей на:</w:t>
      </w:r>
    </w:p>
    <w:p w:rsidR="00E6000F" w:rsidRPr="00D02335" w:rsidRDefault="00470C10">
      <w:pPr>
        <w:jc w:val="both"/>
      </w:pPr>
      <w:r w:rsidRPr="00D02335">
        <w:t xml:space="preserve">    </w:t>
      </w:r>
    </w:p>
    <w:p w:rsidR="00E6000F" w:rsidRPr="00D02335" w:rsidRDefault="00470C10">
      <w:pPr>
        <w:jc w:val="both"/>
      </w:pPr>
      <w:r w:rsidRPr="00D02335">
        <w:lastRenderedPageBreak/>
        <w:t xml:space="preserve">     –  МО р.п. Колывань -3800,0 тысяч рублей;</w:t>
      </w:r>
    </w:p>
    <w:p w:rsidR="00E6000F" w:rsidRPr="00D02335" w:rsidRDefault="00470C10">
      <w:pPr>
        <w:pStyle w:val="a5"/>
        <w:numPr>
          <w:ilvl w:val="0"/>
          <w:numId w:val="6"/>
        </w:numPr>
        <w:jc w:val="both"/>
      </w:pPr>
      <w:r w:rsidRPr="00D02335">
        <w:rPr>
          <w:rFonts w:ascii="Times New Roman" w:hAnsi="Times New Roman"/>
          <w:sz w:val="28"/>
          <w:szCs w:val="28"/>
        </w:rPr>
        <w:t>МО Вьюнского с/с - 460,0 тысяч рублей;</w:t>
      </w:r>
    </w:p>
    <w:p w:rsidR="00E6000F" w:rsidRPr="00D02335" w:rsidRDefault="00470C10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02335">
        <w:rPr>
          <w:rFonts w:ascii="Times New Roman" w:hAnsi="Times New Roman"/>
          <w:sz w:val="28"/>
          <w:szCs w:val="28"/>
        </w:rPr>
        <w:t xml:space="preserve">МО Скалинского с/с - 440,0 тысяч </w:t>
      </w:r>
      <w:r w:rsidRPr="00D02335">
        <w:rPr>
          <w:rFonts w:ascii="Times New Roman" w:hAnsi="Times New Roman"/>
          <w:sz w:val="28"/>
          <w:szCs w:val="28"/>
        </w:rPr>
        <w:t>рублей;</w:t>
      </w:r>
    </w:p>
    <w:p w:rsidR="00E6000F" w:rsidRPr="00D02335" w:rsidRDefault="00470C10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02335">
        <w:rPr>
          <w:rFonts w:ascii="Times New Roman" w:hAnsi="Times New Roman"/>
          <w:sz w:val="28"/>
          <w:szCs w:val="28"/>
        </w:rPr>
        <w:t xml:space="preserve">МО Кандауровского с/с- 170,0 тысяч рублей. </w:t>
      </w:r>
    </w:p>
    <w:p w:rsidR="00E6000F" w:rsidRPr="00D02335" w:rsidRDefault="00E6000F">
      <w:pPr>
        <w:jc w:val="both"/>
        <w:rPr>
          <w:highlight w:val="cyan"/>
        </w:rPr>
      </w:pPr>
    </w:p>
    <w:p w:rsidR="00E6000F" w:rsidRPr="00D02335" w:rsidRDefault="00470C10">
      <w:pPr>
        <w:jc w:val="both"/>
      </w:pPr>
      <w:r w:rsidRPr="00D02335">
        <w:t xml:space="preserve"> </w:t>
      </w:r>
      <w:r w:rsidRPr="00D02335">
        <w:rPr>
          <w:bCs/>
        </w:rPr>
        <w:t>Перераспределение средств по Наказам депутатов с раздела</w:t>
      </w:r>
      <w:r w:rsidRPr="00D02335">
        <w:rPr>
          <w:bCs/>
          <w:szCs w:val="28"/>
        </w:rPr>
        <w:t xml:space="preserve"> </w:t>
      </w:r>
      <w:r w:rsidRPr="00D02335">
        <w:rPr>
          <w:bCs/>
        </w:rPr>
        <w:t>«Другие вопросы в области национальной экономики» в соответствии с письмами в сумме 56,044 тысяч рублей (Шпикельман А.М.) на:</w:t>
      </w:r>
    </w:p>
    <w:p w:rsidR="00E6000F" w:rsidRPr="00D02335" w:rsidRDefault="00E6000F">
      <w:pPr>
        <w:ind w:left="720"/>
        <w:jc w:val="both"/>
      </w:pPr>
    </w:p>
    <w:p w:rsidR="00E6000F" w:rsidRPr="00D02335" w:rsidRDefault="00470C10">
      <w:pPr>
        <w:ind w:left="720"/>
        <w:jc w:val="both"/>
      </w:pPr>
      <w:r w:rsidRPr="00D02335">
        <w:t xml:space="preserve">  </w:t>
      </w:r>
      <w:r w:rsidRPr="00D02335">
        <w:rPr>
          <w:u w:val="single"/>
        </w:rPr>
        <w:t xml:space="preserve"> </w:t>
      </w:r>
      <w:r w:rsidRPr="00D02335">
        <w:rPr>
          <w:bCs/>
          <w:iCs/>
          <w:u w:val="single"/>
        </w:rPr>
        <w:t>* Укрепление ма</w:t>
      </w:r>
      <w:r w:rsidRPr="00D02335">
        <w:rPr>
          <w:bCs/>
          <w:iCs/>
          <w:u w:val="single"/>
        </w:rPr>
        <w:t>териально-технической базы муниципальных учреждений:</w:t>
      </w:r>
    </w:p>
    <w:p w:rsidR="00E6000F" w:rsidRPr="00D02335" w:rsidRDefault="00E6000F">
      <w:pPr>
        <w:ind w:left="720"/>
        <w:jc w:val="both"/>
      </w:pPr>
    </w:p>
    <w:p w:rsidR="00E6000F" w:rsidRPr="00D02335" w:rsidRDefault="00470C10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D02335">
        <w:rPr>
          <w:rFonts w:ascii="Times New Roman" w:hAnsi="Times New Roman"/>
          <w:sz w:val="28"/>
          <w:szCs w:val="28"/>
        </w:rPr>
        <w:t>МБДОУ «Колыванский детский сад №4» (электрический водонагреватель)  - 12,825 тысяч рублей;</w:t>
      </w:r>
    </w:p>
    <w:p w:rsidR="00E6000F" w:rsidRPr="00D02335" w:rsidRDefault="00470C10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D02335">
        <w:rPr>
          <w:rFonts w:ascii="Times New Roman" w:hAnsi="Times New Roman"/>
          <w:sz w:val="28"/>
          <w:szCs w:val="28"/>
        </w:rPr>
        <w:t>МБДОУ «Колыванскй детский сад №1» (приобретение мягкого инвентаря) - 43,219 тысяч рублей.</w:t>
      </w:r>
    </w:p>
    <w:p w:rsidR="00E6000F" w:rsidRPr="00D02335" w:rsidRDefault="00470C10">
      <w:pPr>
        <w:jc w:val="both"/>
        <w:rPr>
          <w:bCs/>
        </w:rPr>
      </w:pPr>
      <w:r w:rsidRPr="00D02335">
        <w:rPr>
          <w:bCs/>
        </w:rPr>
        <w:t>Перераспределение средств по Наказам депутатов в связи с экономией средств по результатам проведенных конкурсных процедур в сумме 10,884 тысяч рублей (Ильенко В.П.):</w:t>
      </w:r>
    </w:p>
    <w:p w:rsidR="00E6000F" w:rsidRPr="00D02335" w:rsidRDefault="00E6000F">
      <w:pPr>
        <w:jc w:val="both"/>
      </w:pPr>
    </w:p>
    <w:p w:rsidR="00E6000F" w:rsidRPr="00D02335" w:rsidRDefault="00470C10">
      <w:pPr>
        <w:jc w:val="both"/>
        <w:rPr>
          <w:bCs/>
        </w:rPr>
      </w:pPr>
      <w:r w:rsidRPr="00D02335">
        <w:rPr>
          <w:iCs/>
        </w:rPr>
        <w:t>Перераспределить с МБОУ «Скалинская СОШ» 10,884 тысячи рублей (огнезащитное покрытие деревянных конструкций внутренних помещений школы) на МБДОУ «Колыванский детский сад №1» в сумме 10,884 тысячи рублей (на приобретение мягкого инвентаря).</w:t>
      </w:r>
    </w:p>
    <w:p w:rsidR="00E6000F" w:rsidRPr="00D02335" w:rsidRDefault="00E6000F">
      <w:pPr>
        <w:jc w:val="both"/>
        <w:rPr>
          <w:bCs/>
        </w:rPr>
      </w:pPr>
    </w:p>
    <w:p w:rsidR="00E6000F" w:rsidRPr="00D02335" w:rsidRDefault="00470C10">
      <w:pPr>
        <w:jc w:val="both"/>
        <w:rPr>
          <w:u w:val="single"/>
        </w:rPr>
      </w:pPr>
      <w:r w:rsidRPr="00D02335">
        <w:rPr>
          <w:bCs/>
          <w:u w:val="single"/>
        </w:rPr>
        <w:t>Перераспределен</w:t>
      </w:r>
      <w:r w:rsidRPr="00D02335">
        <w:rPr>
          <w:bCs/>
          <w:u w:val="single"/>
        </w:rPr>
        <w:t>о средств в  плановом периоде 2024 года,  в связи с необходимостью заключения муниципальных контрактов в текущем году на плановый период :</w:t>
      </w:r>
    </w:p>
    <w:p w:rsidR="00E6000F" w:rsidRPr="00D02335" w:rsidRDefault="00E6000F">
      <w:pPr>
        <w:jc w:val="both"/>
        <w:rPr>
          <w:bCs/>
          <w:u w:val="single"/>
        </w:rPr>
      </w:pPr>
    </w:p>
    <w:p w:rsidR="00E6000F" w:rsidRPr="00D02335" w:rsidRDefault="00470C10">
      <w:pPr>
        <w:jc w:val="both"/>
        <w:rPr>
          <w:bCs/>
        </w:rPr>
      </w:pPr>
      <w:r w:rsidRPr="00D02335">
        <w:rPr>
          <w:iCs/>
        </w:rPr>
        <w:t>С зарплаты аппарата управления на следующие расходы:</w:t>
      </w:r>
    </w:p>
    <w:p w:rsidR="00E6000F" w:rsidRPr="00D02335" w:rsidRDefault="00E6000F">
      <w:pPr>
        <w:jc w:val="both"/>
        <w:rPr>
          <w:bCs/>
        </w:rPr>
      </w:pPr>
    </w:p>
    <w:p w:rsidR="00E6000F" w:rsidRPr="00D02335" w:rsidRDefault="00470C10">
      <w:pPr>
        <w:pStyle w:val="a5"/>
        <w:numPr>
          <w:ilvl w:val="0"/>
          <w:numId w:val="5"/>
        </w:numPr>
        <w:jc w:val="both"/>
        <w:rPr>
          <w:bCs/>
        </w:rPr>
      </w:pPr>
      <w:r w:rsidRPr="00D02335">
        <w:rPr>
          <w:rFonts w:ascii="Times New Roman" w:hAnsi="Times New Roman"/>
          <w:iCs/>
          <w:sz w:val="28"/>
          <w:szCs w:val="28"/>
        </w:rPr>
        <w:t>Проектно- изыскательские работы для строительства объекта: пла</w:t>
      </w:r>
      <w:r w:rsidRPr="00D02335">
        <w:rPr>
          <w:rFonts w:ascii="Times New Roman" w:hAnsi="Times New Roman"/>
          <w:iCs/>
          <w:sz w:val="28"/>
          <w:szCs w:val="28"/>
        </w:rPr>
        <w:t>вательный бассейн в р.п. Колывань 9520,0 тысяч рублей;</w:t>
      </w:r>
    </w:p>
    <w:p w:rsidR="00E6000F" w:rsidRPr="00D02335" w:rsidRDefault="00470C10">
      <w:pPr>
        <w:pStyle w:val="a5"/>
        <w:numPr>
          <w:ilvl w:val="0"/>
          <w:numId w:val="5"/>
        </w:numPr>
        <w:jc w:val="both"/>
        <w:rPr>
          <w:bCs/>
        </w:rPr>
      </w:pPr>
      <w:r w:rsidRPr="00D02335">
        <w:rPr>
          <w:rFonts w:ascii="Times New Roman" w:hAnsi="Times New Roman"/>
          <w:iCs/>
          <w:sz w:val="28"/>
          <w:szCs w:val="28"/>
        </w:rPr>
        <w:t>Строительство модуля водоподготовки в с. Новотроицк Колыванского района Новосибирской области 498,268 тысяч рублей;</w:t>
      </w:r>
    </w:p>
    <w:p w:rsidR="00E6000F" w:rsidRPr="00D02335" w:rsidRDefault="00470C10">
      <w:pPr>
        <w:pStyle w:val="a5"/>
        <w:numPr>
          <w:ilvl w:val="0"/>
          <w:numId w:val="5"/>
        </w:numPr>
        <w:jc w:val="both"/>
        <w:rPr>
          <w:bCs/>
        </w:rPr>
      </w:pPr>
      <w:r w:rsidRPr="00D02335">
        <w:rPr>
          <w:rFonts w:ascii="Times New Roman" w:hAnsi="Times New Roman"/>
          <w:iCs/>
          <w:sz w:val="28"/>
          <w:szCs w:val="28"/>
        </w:rPr>
        <w:t>Закупка товаров, работ и услуг в сфере информационно- коммуникационных технологий (ко</w:t>
      </w:r>
      <w:r w:rsidRPr="00D02335">
        <w:rPr>
          <w:rFonts w:ascii="Times New Roman" w:hAnsi="Times New Roman"/>
          <w:iCs/>
          <w:sz w:val="28"/>
          <w:szCs w:val="28"/>
        </w:rPr>
        <w:t>нсультационные услуги) 1848,5 тысяч рублей</w:t>
      </w:r>
    </w:p>
    <w:p w:rsidR="00E6000F" w:rsidRPr="00D02335" w:rsidRDefault="00470C10">
      <w:pPr>
        <w:pStyle w:val="a5"/>
        <w:numPr>
          <w:ilvl w:val="0"/>
          <w:numId w:val="5"/>
        </w:numPr>
        <w:jc w:val="both"/>
        <w:rPr>
          <w:bCs/>
        </w:rPr>
      </w:pPr>
      <w:r w:rsidRPr="00D02335">
        <w:rPr>
          <w:rFonts w:ascii="Times New Roman" w:hAnsi="Times New Roman"/>
          <w:iCs/>
          <w:sz w:val="28"/>
          <w:szCs w:val="28"/>
        </w:rPr>
        <w:t>Коммунальные услуги 2530,0 тысяч рублей;</w:t>
      </w:r>
    </w:p>
    <w:p w:rsidR="00E6000F" w:rsidRPr="00D02335" w:rsidRDefault="00470C10">
      <w:pPr>
        <w:pStyle w:val="a5"/>
        <w:numPr>
          <w:ilvl w:val="0"/>
          <w:numId w:val="5"/>
        </w:numPr>
        <w:jc w:val="both"/>
        <w:rPr>
          <w:bCs/>
        </w:rPr>
      </w:pPr>
      <w:r w:rsidRPr="00D02335">
        <w:rPr>
          <w:rFonts w:ascii="Times New Roman" w:hAnsi="Times New Roman"/>
          <w:iCs/>
          <w:sz w:val="28"/>
          <w:szCs w:val="28"/>
        </w:rPr>
        <w:t>Поставка нефтепродуктов 700,0 тысяч рублей;</w:t>
      </w:r>
    </w:p>
    <w:p w:rsidR="00E6000F" w:rsidRPr="00D02335" w:rsidRDefault="00470C10">
      <w:pPr>
        <w:pStyle w:val="a5"/>
        <w:numPr>
          <w:ilvl w:val="0"/>
          <w:numId w:val="5"/>
        </w:numPr>
        <w:jc w:val="both"/>
        <w:rPr>
          <w:bCs/>
        </w:rPr>
      </w:pPr>
      <w:r w:rsidRPr="00D02335">
        <w:rPr>
          <w:rFonts w:ascii="Times New Roman" w:hAnsi="Times New Roman"/>
          <w:iCs/>
          <w:sz w:val="28"/>
          <w:szCs w:val="28"/>
        </w:rPr>
        <w:lastRenderedPageBreak/>
        <w:t>Разработка проектной документации по объекту «Реконструкция водопроводных сетей в с. Соколово» и на проведение государственной э</w:t>
      </w:r>
      <w:r w:rsidRPr="00D02335">
        <w:rPr>
          <w:rFonts w:ascii="Times New Roman" w:hAnsi="Times New Roman"/>
          <w:iCs/>
          <w:sz w:val="28"/>
          <w:szCs w:val="28"/>
        </w:rPr>
        <w:t>кспертизы проектной документации 740,0 тысяч рублей.</w:t>
      </w:r>
    </w:p>
    <w:p w:rsidR="00E6000F" w:rsidRPr="00D02335" w:rsidRDefault="00E6000F">
      <w:pPr>
        <w:jc w:val="both"/>
      </w:pPr>
    </w:p>
    <w:p w:rsidR="00E6000F" w:rsidRPr="00D02335" w:rsidRDefault="00470C10">
      <w:pPr>
        <w:jc w:val="both"/>
        <w:rPr>
          <w:bCs/>
          <w:highlight w:val="white"/>
        </w:rPr>
      </w:pPr>
      <w:r w:rsidRPr="00D02335">
        <w:rPr>
          <w:szCs w:val="28"/>
          <w:highlight w:val="white"/>
        </w:rPr>
        <w:t xml:space="preserve">            </w:t>
      </w:r>
      <w:r w:rsidRPr="00D02335">
        <w:rPr>
          <w:bCs/>
          <w:szCs w:val="28"/>
          <w:highlight w:val="white"/>
        </w:rPr>
        <w:t xml:space="preserve"> Выделены дополнительные лимиты на сумму 28 169,9 тысяч рублей, в том числе:</w:t>
      </w:r>
    </w:p>
    <w:p w:rsidR="00E6000F" w:rsidRPr="00D02335" w:rsidRDefault="00470C10">
      <w:pPr>
        <w:jc w:val="both"/>
        <w:rPr>
          <w:highlight w:val="yellow"/>
        </w:rPr>
      </w:pPr>
      <w:r w:rsidRPr="00D02335">
        <w:t xml:space="preserve">          1. </w:t>
      </w:r>
      <w:r w:rsidRPr="00D02335">
        <w:rPr>
          <w:bCs/>
          <w:iCs/>
          <w:u w:val="single"/>
        </w:rPr>
        <w:t>Общегосударственные вопросы - 8913,4</w:t>
      </w:r>
      <w:r w:rsidRPr="00D02335">
        <w:t xml:space="preserve"> </w:t>
      </w:r>
      <w:r w:rsidRPr="00D02335">
        <w:rPr>
          <w:bCs/>
          <w:iCs/>
          <w:u w:val="single"/>
        </w:rPr>
        <w:t>тысяч рублей</w:t>
      </w:r>
      <w:r w:rsidRPr="00D02335">
        <w:t xml:space="preserve"> (на повышение зарплаты </w:t>
      </w:r>
      <w:r w:rsidRPr="00D02335">
        <w:rPr>
          <w:szCs w:val="28"/>
        </w:rPr>
        <w:t>«Указным» категориям работн</w:t>
      </w:r>
      <w:r w:rsidRPr="00D02335">
        <w:rPr>
          <w:szCs w:val="28"/>
        </w:rPr>
        <w:t>икам</w:t>
      </w:r>
      <w:r w:rsidRPr="00D02335">
        <w:t>, индексация с 01.10.23г);</w:t>
      </w:r>
    </w:p>
    <w:p w:rsidR="00E6000F" w:rsidRPr="00D02335" w:rsidRDefault="00470C10">
      <w:pPr>
        <w:ind w:left="720"/>
        <w:jc w:val="both"/>
        <w:rPr>
          <w:szCs w:val="28"/>
        </w:rPr>
      </w:pPr>
      <w:r w:rsidRPr="00D02335">
        <w:rPr>
          <w:szCs w:val="28"/>
        </w:rPr>
        <w:t xml:space="preserve">2. </w:t>
      </w:r>
      <w:r w:rsidRPr="00D02335">
        <w:rPr>
          <w:bCs/>
          <w:iCs/>
          <w:szCs w:val="28"/>
          <w:u w:val="single"/>
        </w:rPr>
        <w:t xml:space="preserve">Коммунальное хозяйство -9299,4 тысяч рублей </w:t>
      </w:r>
      <w:r w:rsidRPr="00D02335">
        <w:rPr>
          <w:szCs w:val="28"/>
        </w:rPr>
        <w:t>( в том числе  на р.п. Колывань 2205,1 тыс. рублей, субсидию МУП Колыванского района Новосибирской области «Коммунальное хозяйство для погашения задолженности за топливно-энергет</w:t>
      </w:r>
      <w:r w:rsidRPr="00D02335">
        <w:rPr>
          <w:szCs w:val="28"/>
        </w:rPr>
        <w:t>ические ресурсы 7094,3 тыс. рублей).</w:t>
      </w:r>
    </w:p>
    <w:p w:rsidR="00E6000F" w:rsidRPr="00D02335" w:rsidRDefault="00470C10">
      <w:pPr>
        <w:ind w:left="720"/>
        <w:jc w:val="both"/>
        <w:rPr>
          <w:szCs w:val="28"/>
        </w:rPr>
      </w:pPr>
      <w:r w:rsidRPr="00D02335">
        <w:rPr>
          <w:szCs w:val="28"/>
        </w:rPr>
        <w:t xml:space="preserve">3. </w:t>
      </w:r>
      <w:r w:rsidRPr="00D02335">
        <w:rPr>
          <w:bCs/>
          <w:iCs/>
          <w:szCs w:val="28"/>
          <w:u w:val="single"/>
        </w:rPr>
        <w:t>Образование - 8740,5 тысяч рублей</w:t>
      </w:r>
      <w:r w:rsidRPr="00D02335">
        <w:rPr>
          <w:szCs w:val="28"/>
        </w:rPr>
        <w:t xml:space="preserve"> (</w:t>
      </w:r>
      <w:r w:rsidRPr="00D02335">
        <w:rPr>
          <w:szCs w:val="28"/>
        </w:rPr>
        <w:t>повышение зарплаты «Указным» категориям работникам, а также индексация с 01.10.23г);</w:t>
      </w:r>
    </w:p>
    <w:p w:rsidR="00E6000F" w:rsidRPr="00D02335" w:rsidRDefault="00470C10">
      <w:pPr>
        <w:ind w:left="720"/>
        <w:jc w:val="both"/>
        <w:rPr>
          <w:szCs w:val="28"/>
        </w:rPr>
      </w:pPr>
      <w:r w:rsidRPr="00D02335">
        <w:rPr>
          <w:szCs w:val="28"/>
        </w:rPr>
        <w:t xml:space="preserve">4. </w:t>
      </w:r>
      <w:r w:rsidRPr="00D02335">
        <w:rPr>
          <w:bCs/>
          <w:iCs/>
          <w:szCs w:val="28"/>
          <w:u w:val="single"/>
        </w:rPr>
        <w:t>Культура - 180,0 тысяч рублей</w:t>
      </w:r>
      <w:r w:rsidRPr="00D02335">
        <w:rPr>
          <w:szCs w:val="28"/>
        </w:rPr>
        <w:t xml:space="preserve"> (на текущие расходы Музея за счет средств от ПД</w:t>
      </w:r>
      <w:r w:rsidRPr="00D02335">
        <w:t>).</w:t>
      </w:r>
    </w:p>
    <w:p w:rsidR="00E6000F" w:rsidRPr="00D02335" w:rsidRDefault="00470C10">
      <w:pPr>
        <w:ind w:left="720"/>
        <w:jc w:val="both"/>
        <w:rPr>
          <w:szCs w:val="28"/>
        </w:rPr>
      </w:pPr>
      <w:r w:rsidRPr="00D02335">
        <w:rPr>
          <w:szCs w:val="28"/>
        </w:rPr>
        <w:t xml:space="preserve">5. </w:t>
      </w:r>
      <w:r w:rsidRPr="00D02335">
        <w:rPr>
          <w:bCs/>
          <w:iCs/>
          <w:szCs w:val="28"/>
          <w:u w:val="single"/>
        </w:rPr>
        <w:t>Социальная политика - 1036,6 тысяч рублей</w:t>
      </w:r>
      <w:r w:rsidRPr="00D02335">
        <w:rPr>
          <w:szCs w:val="28"/>
        </w:rPr>
        <w:t xml:space="preserve"> (на повышение зарплаты).</w:t>
      </w:r>
      <w:r w:rsidRPr="00D02335">
        <w:t xml:space="preserve"> </w:t>
      </w:r>
    </w:p>
    <w:p w:rsidR="00E6000F" w:rsidRPr="00D02335" w:rsidRDefault="00470C10">
      <w:pPr>
        <w:ind w:left="720"/>
        <w:jc w:val="both"/>
      </w:pPr>
      <w:r w:rsidRPr="00D02335">
        <w:t xml:space="preserve">   Дополнительные лимиты выделены за счет  средств предпринимательской деятельности Музея, изменений по областному Закону, экономии  и возможности дефицита бюджета.</w:t>
      </w:r>
    </w:p>
    <w:p w:rsidR="00E6000F" w:rsidRPr="00D02335" w:rsidRDefault="00470C10">
      <w:pPr>
        <w:jc w:val="both"/>
      </w:pPr>
      <w:r w:rsidRPr="00D02335">
        <w:t xml:space="preserve">    С учетом всех измен</w:t>
      </w:r>
      <w:r w:rsidRPr="00D02335">
        <w:t>ений общая сумма расходов бюджета Колыванского района составит на 2023 год - 1 690 828,6 тысяч рублей, на 2024 год- 1 197 625,2 тысяч рублей, на 2025 год- 1 278 952,7 тысяч рублей.</w:t>
      </w:r>
    </w:p>
    <w:p w:rsidR="00E6000F" w:rsidRPr="00D02335" w:rsidRDefault="00470C10">
      <w:pPr>
        <w:jc w:val="both"/>
      </w:pPr>
      <w:r w:rsidRPr="00D02335">
        <w:t xml:space="preserve">   Общая сумма дефицита бюджета - 28426,5 тысяч рублей находится в пределах</w:t>
      </w:r>
      <w:r w:rsidRPr="00D02335">
        <w:t xml:space="preserve"> допустимых значений согласно бюджетного законодательства РФ .</w:t>
      </w:r>
      <w:r w:rsidRPr="00D02335">
        <w:rPr>
          <w:szCs w:val="28"/>
        </w:rPr>
        <w:t xml:space="preserve">             </w:t>
      </w:r>
    </w:p>
    <w:p w:rsidR="00E6000F" w:rsidRPr="00D02335" w:rsidRDefault="00470C10">
      <w:pPr>
        <w:pStyle w:val="Header"/>
      </w:pPr>
      <w:r w:rsidRPr="00D02335">
        <w:t>Все изменения по расходам, внесенные в настоящий проект решения  представлены  в Приложении к пояснительной записке.</w:t>
      </w:r>
    </w:p>
    <w:p w:rsidR="00E6000F" w:rsidRPr="00D02335" w:rsidRDefault="00470C10">
      <w:pPr>
        <w:tabs>
          <w:tab w:val="left" w:pos="7280"/>
        </w:tabs>
        <w:jc w:val="both"/>
        <w:rPr>
          <w:bCs/>
          <w:szCs w:val="28"/>
        </w:rPr>
      </w:pPr>
      <w:r w:rsidRPr="00D02335">
        <w:rPr>
          <w:szCs w:val="28"/>
        </w:rPr>
        <w:t xml:space="preserve">            </w:t>
      </w:r>
    </w:p>
    <w:sectPr w:rsidR="00E6000F" w:rsidRPr="00D02335" w:rsidSect="00D02335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C10" w:rsidRDefault="00470C10">
      <w:r>
        <w:separator/>
      </w:r>
    </w:p>
  </w:endnote>
  <w:endnote w:type="continuationSeparator" w:id="0">
    <w:p w:rsidR="00470C10" w:rsidRDefault="00470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335" w:rsidRDefault="00D02335">
    <w:pPr>
      <w:pStyle w:val="aff5"/>
      <w:jc w:val="right"/>
    </w:pPr>
    <w:fldSimple w:instr=" PAGE   \* MERGEFORMAT ">
      <w:r>
        <w:rPr>
          <w:noProof/>
        </w:rPr>
        <w:t>1</w:t>
      </w:r>
    </w:fldSimple>
  </w:p>
  <w:p w:rsidR="00D02335" w:rsidRDefault="00D02335">
    <w:pPr>
      <w:pStyle w:val="af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C10" w:rsidRDefault="00470C10">
      <w:r>
        <w:separator/>
      </w:r>
    </w:p>
  </w:footnote>
  <w:footnote w:type="continuationSeparator" w:id="0">
    <w:p w:rsidR="00470C10" w:rsidRDefault="00470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4879"/>
    <w:multiLevelType w:val="hybridMultilevel"/>
    <w:tmpl w:val="0FEE74D6"/>
    <w:lvl w:ilvl="0" w:tplc="D9B6B148">
      <w:start w:val="1"/>
      <w:numFmt w:val="decimal"/>
      <w:lvlText w:val="%1."/>
      <w:lvlJc w:val="left"/>
    </w:lvl>
    <w:lvl w:ilvl="1" w:tplc="9C40BC46">
      <w:start w:val="1"/>
      <w:numFmt w:val="lowerLetter"/>
      <w:lvlText w:val="%2."/>
      <w:lvlJc w:val="left"/>
      <w:pPr>
        <w:ind w:left="1440" w:hanging="360"/>
      </w:pPr>
    </w:lvl>
    <w:lvl w:ilvl="2" w:tplc="77E034B4">
      <w:start w:val="1"/>
      <w:numFmt w:val="lowerRoman"/>
      <w:lvlText w:val="%3."/>
      <w:lvlJc w:val="right"/>
      <w:pPr>
        <w:ind w:left="2160" w:hanging="180"/>
      </w:pPr>
    </w:lvl>
    <w:lvl w:ilvl="3" w:tplc="604A6D24">
      <w:start w:val="1"/>
      <w:numFmt w:val="decimal"/>
      <w:lvlText w:val="%4."/>
      <w:lvlJc w:val="left"/>
      <w:pPr>
        <w:ind w:left="2880" w:hanging="360"/>
      </w:pPr>
    </w:lvl>
    <w:lvl w:ilvl="4" w:tplc="8B4C5E1A">
      <w:start w:val="1"/>
      <w:numFmt w:val="lowerLetter"/>
      <w:lvlText w:val="%5."/>
      <w:lvlJc w:val="left"/>
      <w:pPr>
        <w:ind w:left="3600" w:hanging="360"/>
      </w:pPr>
    </w:lvl>
    <w:lvl w:ilvl="5" w:tplc="7966BC58">
      <w:start w:val="1"/>
      <w:numFmt w:val="lowerRoman"/>
      <w:lvlText w:val="%6."/>
      <w:lvlJc w:val="right"/>
      <w:pPr>
        <w:ind w:left="4320" w:hanging="180"/>
      </w:pPr>
    </w:lvl>
    <w:lvl w:ilvl="6" w:tplc="F326A7E4">
      <w:start w:val="1"/>
      <w:numFmt w:val="decimal"/>
      <w:lvlText w:val="%7."/>
      <w:lvlJc w:val="left"/>
      <w:pPr>
        <w:ind w:left="5040" w:hanging="360"/>
      </w:pPr>
    </w:lvl>
    <w:lvl w:ilvl="7" w:tplc="60541252">
      <w:start w:val="1"/>
      <w:numFmt w:val="lowerLetter"/>
      <w:lvlText w:val="%8."/>
      <w:lvlJc w:val="left"/>
      <w:pPr>
        <w:ind w:left="5760" w:hanging="360"/>
      </w:pPr>
    </w:lvl>
    <w:lvl w:ilvl="8" w:tplc="4EBE5FC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40A26"/>
    <w:multiLevelType w:val="hybridMultilevel"/>
    <w:tmpl w:val="0EDA0F32"/>
    <w:lvl w:ilvl="0" w:tplc="65C25A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682A28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024D9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CDC19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01CAA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398B5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E5C4E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878242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0B8188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2D48691E"/>
    <w:multiLevelType w:val="hybridMultilevel"/>
    <w:tmpl w:val="E6FCE2F4"/>
    <w:lvl w:ilvl="0" w:tplc="6C6E1576">
      <w:start w:val="1"/>
      <w:numFmt w:val="decimal"/>
      <w:lvlText w:val="%1."/>
      <w:lvlJc w:val="left"/>
    </w:lvl>
    <w:lvl w:ilvl="1" w:tplc="93D2571E">
      <w:start w:val="1"/>
      <w:numFmt w:val="lowerLetter"/>
      <w:lvlText w:val="%2."/>
      <w:lvlJc w:val="left"/>
      <w:pPr>
        <w:ind w:left="1440" w:hanging="360"/>
      </w:pPr>
    </w:lvl>
    <w:lvl w:ilvl="2" w:tplc="B53AF7BA">
      <w:start w:val="1"/>
      <w:numFmt w:val="lowerRoman"/>
      <w:lvlText w:val="%3."/>
      <w:lvlJc w:val="right"/>
      <w:pPr>
        <w:ind w:left="2160" w:hanging="180"/>
      </w:pPr>
    </w:lvl>
    <w:lvl w:ilvl="3" w:tplc="2ECA793C">
      <w:start w:val="1"/>
      <w:numFmt w:val="decimal"/>
      <w:lvlText w:val="%4."/>
      <w:lvlJc w:val="left"/>
      <w:pPr>
        <w:ind w:left="2880" w:hanging="360"/>
      </w:pPr>
    </w:lvl>
    <w:lvl w:ilvl="4" w:tplc="66E6EF98">
      <w:start w:val="1"/>
      <w:numFmt w:val="lowerLetter"/>
      <w:lvlText w:val="%5."/>
      <w:lvlJc w:val="left"/>
      <w:pPr>
        <w:ind w:left="3600" w:hanging="360"/>
      </w:pPr>
    </w:lvl>
    <w:lvl w:ilvl="5" w:tplc="48CE9BB8">
      <w:start w:val="1"/>
      <w:numFmt w:val="lowerRoman"/>
      <w:lvlText w:val="%6."/>
      <w:lvlJc w:val="right"/>
      <w:pPr>
        <w:ind w:left="4320" w:hanging="180"/>
      </w:pPr>
    </w:lvl>
    <w:lvl w:ilvl="6" w:tplc="8F4E0B80">
      <w:start w:val="1"/>
      <w:numFmt w:val="decimal"/>
      <w:lvlText w:val="%7."/>
      <w:lvlJc w:val="left"/>
      <w:pPr>
        <w:ind w:left="5040" w:hanging="360"/>
      </w:pPr>
    </w:lvl>
    <w:lvl w:ilvl="7" w:tplc="A5344EBE">
      <w:start w:val="1"/>
      <w:numFmt w:val="lowerLetter"/>
      <w:lvlText w:val="%8."/>
      <w:lvlJc w:val="left"/>
      <w:pPr>
        <w:ind w:left="5760" w:hanging="360"/>
      </w:pPr>
    </w:lvl>
    <w:lvl w:ilvl="8" w:tplc="629EA35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93966"/>
    <w:multiLevelType w:val="hybridMultilevel"/>
    <w:tmpl w:val="F72CFA3A"/>
    <w:lvl w:ilvl="0" w:tplc="13D65BA8">
      <w:start w:val="1"/>
      <w:numFmt w:val="decimal"/>
      <w:lvlText w:val="%1."/>
      <w:lvlJc w:val="left"/>
    </w:lvl>
    <w:lvl w:ilvl="1" w:tplc="9312A12A">
      <w:start w:val="1"/>
      <w:numFmt w:val="lowerLetter"/>
      <w:lvlText w:val="%2."/>
      <w:lvlJc w:val="left"/>
      <w:pPr>
        <w:ind w:left="1440" w:hanging="360"/>
      </w:pPr>
    </w:lvl>
    <w:lvl w:ilvl="2" w:tplc="53544EEE">
      <w:start w:val="1"/>
      <w:numFmt w:val="lowerRoman"/>
      <w:lvlText w:val="%3."/>
      <w:lvlJc w:val="right"/>
      <w:pPr>
        <w:ind w:left="2160" w:hanging="180"/>
      </w:pPr>
    </w:lvl>
    <w:lvl w:ilvl="3" w:tplc="5D9490BC">
      <w:start w:val="1"/>
      <w:numFmt w:val="decimal"/>
      <w:lvlText w:val="%4."/>
      <w:lvlJc w:val="left"/>
      <w:pPr>
        <w:ind w:left="2880" w:hanging="360"/>
      </w:pPr>
    </w:lvl>
    <w:lvl w:ilvl="4" w:tplc="1B8C2DF0">
      <w:start w:val="1"/>
      <w:numFmt w:val="lowerLetter"/>
      <w:lvlText w:val="%5."/>
      <w:lvlJc w:val="left"/>
      <w:pPr>
        <w:ind w:left="3600" w:hanging="360"/>
      </w:pPr>
    </w:lvl>
    <w:lvl w:ilvl="5" w:tplc="C2525C14">
      <w:start w:val="1"/>
      <w:numFmt w:val="lowerRoman"/>
      <w:lvlText w:val="%6."/>
      <w:lvlJc w:val="right"/>
      <w:pPr>
        <w:ind w:left="4320" w:hanging="180"/>
      </w:pPr>
    </w:lvl>
    <w:lvl w:ilvl="6" w:tplc="EC9E2E42">
      <w:start w:val="1"/>
      <w:numFmt w:val="decimal"/>
      <w:lvlText w:val="%7."/>
      <w:lvlJc w:val="left"/>
      <w:pPr>
        <w:ind w:left="5040" w:hanging="360"/>
      </w:pPr>
    </w:lvl>
    <w:lvl w:ilvl="7" w:tplc="F5A0B044">
      <w:start w:val="1"/>
      <w:numFmt w:val="lowerLetter"/>
      <w:lvlText w:val="%8."/>
      <w:lvlJc w:val="left"/>
      <w:pPr>
        <w:ind w:left="5760" w:hanging="360"/>
      </w:pPr>
    </w:lvl>
    <w:lvl w:ilvl="8" w:tplc="ACD62EB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C3550"/>
    <w:multiLevelType w:val="hybridMultilevel"/>
    <w:tmpl w:val="EDDA5406"/>
    <w:lvl w:ilvl="0" w:tplc="E71816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8F084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932E7F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8A2A42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60073B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C8C0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4DCA9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E16B48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D36FC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3DA21E47"/>
    <w:multiLevelType w:val="hybridMultilevel"/>
    <w:tmpl w:val="A170E196"/>
    <w:lvl w:ilvl="0" w:tplc="EF809E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B6C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F5EE40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E16A1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40C286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C5C62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636B6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D2E1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59651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7ADA630E"/>
    <w:multiLevelType w:val="hybridMultilevel"/>
    <w:tmpl w:val="ADE6F836"/>
    <w:lvl w:ilvl="0" w:tplc="EF680280">
      <w:start w:val="1"/>
      <w:numFmt w:val="decimal"/>
      <w:lvlText w:val="%1."/>
      <w:lvlJc w:val="left"/>
    </w:lvl>
    <w:lvl w:ilvl="1" w:tplc="52D2C6CC">
      <w:start w:val="1"/>
      <w:numFmt w:val="lowerLetter"/>
      <w:lvlText w:val="%2."/>
      <w:lvlJc w:val="left"/>
      <w:pPr>
        <w:ind w:left="1440" w:hanging="360"/>
      </w:pPr>
    </w:lvl>
    <w:lvl w:ilvl="2" w:tplc="2CD67F50">
      <w:start w:val="1"/>
      <w:numFmt w:val="lowerRoman"/>
      <w:lvlText w:val="%3."/>
      <w:lvlJc w:val="right"/>
      <w:pPr>
        <w:ind w:left="2160" w:hanging="180"/>
      </w:pPr>
    </w:lvl>
    <w:lvl w:ilvl="3" w:tplc="A89C1A0A">
      <w:start w:val="1"/>
      <w:numFmt w:val="decimal"/>
      <w:lvlText w:val="%4."/>
      <w:lvlJc w:val="left"/>
      <w:pPr>
        <w:ind w:left="2880" w:hanging="360"/>
      </w:pPr>
    </w:lvl>
    <w:lvl w:ilvl="4" w:tplc="5A781124">
      <w:start w:val="1"/>
      <w:numFmt w:val="lowerLetter"/>
      <w:lvlText w:val="%5."/>
      <w:lvlJc w:val="left"/>
      <w:pPr>
        <w:ind w:left="3600" w:hanging="360"/>
      </w:pPr>
    </w:lvl>
    <w:lvl w:ilvl="5" w:tplc="13200A44">
      <w:start w:val="1"/>
      <w:numFmt w:val="lowerRoman"/>
      <w:lvlText w:val="%6."/>
      <w:lvlJc w:val="right"/>
      <w:pPr>
        <w:ind w:left="4320" w:hanging="180"/>
      </w:pPr>
    </w:lvl>
    <w:lvl w:ilvl="6" w:tplc="132E52DC">
      <w:start w:val="1"/>
      <w:numFmt w:val="decimal"/>
      <w:lvlText w:val="%7."/>
      <w:lvlJc w:val="left"/>
      <w:pPr>
        <w:ind w:left="5040" w:hanging="360"/>
      </w:pPr>
    </w:lvl>
    <w:lvl w:ilvl="7" w:tplc="519C6372">
      <w:start w:val="1"/>
      <w:numFmt w:val="lowerLetter"/>
      <w:lvlText w:val="%8."/>
      <w:lvlJc w:val="left"/>
      <w:pPr>
        <w:ind w:left="5760" w:hanging="360"/>
      </w:pPr>
    </w:lvl>
    <w:lvl w:ilvl="8" w:tplc="79EE0B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000F"/>
    <w:rsid w:val="00470C10"/>
    <w:rsid w:val="00D02335"/>
    <w:rsid w:val="00E60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00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E6000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E6000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E6000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E6000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E6000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E6000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E6000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E6000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E6000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E6000F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E6000F"/>
    <w:rPr>
      <w:sz w:val="24"/>
      <w:szCs w:val="24"/>
    </w:rPr>
  </w:style>
  <w:style w:type="character" w:customStyle="1" w:styleId="QuoteChar">
    <w:name w:val="Quote Char"/>
    <w:uiPriority w:val="29"/>
    <w:rsid w:val="00E6000F"/>
    <w:rPr>
      <w:i/>
    </w:rPr>
  </w:style>
  <w:style w:type="character" w:customStyle="1" w:styleId="IntenseQuoteChar">
    <w:name w:val="Intense Quote Char"/>
    <w:uiPriority w:val="30"/>
    <w:rsid w:val="00E6000F"/>
    <w:rPr>
      <w:i/>
    </w:rPr>
  </w:style>
  <w:style w:type="character" w:customStyle="1" w:styleId="FootnoteTextChar">
    <w:name w:val="Footnote Text Char"/>
    <w:uiPriority w:val="99"/>
    <w:rsid w:val="00E6000F"/>
    <w:rPr>
      <w:sz w:val="18"/>
    </w:rPr>
  </w:style>
  <w:style w:type="character" w:customStyle="1" w:styleId="EndnoteTextChar">
    <w:name w:val="Endnote Text Char"/>
    <w:uiPriority w:val="99"/>
    <w:rsid w:val="00E6000F"/>
    <w:rPr>
      <w:sz w:val="20"/>
    </w:rPr>
  </w:style>
  <w:style w:type="paragraph" w:customStyle="1" w:styleId="Heading1">
    <w:name w:val="Heading 1"/>
    <w:basedOn w:val="a"/>
    <w:next w:val="a"/>
    <w:link w:val="1"/>
    <w:uiPriority w:val="9"/>
    <w:qFormat/>
    <w:rsid w:val="00E6000F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E6000F"/>
    <w:pPr>
      <w:keepNext/>
      <w:keepLines/>
      <w:spacing w:before="360" w:after="200"/>
      <w:outlineLvl w:val="1"/>
    </w:pPr>
    <w:rPr>
      <w:rFonts w:ascii="Arial" w:eastAsia="Arial" w:hAnsi="Arial"/>
      <w:sz w:val="34"/>
      <w:lang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E6000F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E6000F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E6000F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E6000F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E6000F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E6000F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E6000F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1">
    <w:name w:val="Заголовок 1 Знак"/>
    <w:link w:val="Heading1"/>
    <w:uiPriority w:val="9"/>
    <w:rsid w:val="00E6000F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E6000F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E6000F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E6000F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E6000F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E6000F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E6000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E6000F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E6000F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rsid w:val="00E6000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E6000F"/>
    <w:rPr>
      <w:lang w:eastAsia="zh-CN"/>
    </w:rPr>
  </w:style>
  <w:style w:type="paragraph" w:styleId="a3">
    <w:name w:val="Title"/>
    <w:basedOn w:val="a"/>
    <w:next w:val="a"/>
    <w:link w:val="10"/>
    <w:uiPriority w:val="10"/>
    <w:qFormat/>
    <w:rsid w:val="00E6000F"/>
    <w:pPr>
      <w:spacing w:before="300" w:after="200"/>
      <w:contextualSpacing/>
    </w:pPr>
    <w:rPr>
      <w:sz w:val="48"/>
      <w:szCs w:val="48"/>
      <w:lang/>
    </w:rPr>
  </w:style>
  <w:style w:type="character" w:customStyle="1" w:styleId="10">
    <w:name w:val="Название Знак1"/>
    <w:link w:val="a3"/>
    <w:uiPriority w:val="10"/>
    <w:rsid w:val="00E6000F"/>
    <w:rPr>
      <w:sz w:val="48"/>
      <w:szCs w:val="48"/>
    </w:rPr>
  </w:style>
  <w:style w:type="paragraph" w:styleId="a4">
    <w:name w:val="Subtitle"/>
    <w:basedOn w:val="a"/>
    <w:next w:val="a"/>
    <w:link w:val="a7"/>
    <w:uiPriority w:val="11"/>
    <w:qFormat/>
    <w:rsid w:val="00E6000F"/>
    <w:pPr>
      <w:spacing w:before="200" w:after="200"/>
    </w:pPr>
    <w:rPr>
      <w:sz w:val="24"/>
      <w:szCs w:val="24"/>
      <w:lang/>
    </w:rPr>
  </w:style>
  <w:style w:type="character" w:customStyle="1" w:styleId="a7">
    <w:name w:val="Подзаголовок Знак"/>
    <w:link w:val="a4"/>
    <w:uiPriority w:val="11"/>
    <w:rsid w:val="00E6000F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E6000F"/>
    <w:pPr>
      <w:ind w:left="720" w:right="720"/>
    </w:pPr>
    <w:rPr>
      <w:i/>
      <w:sz w:val="20"/>
      <w:lang/>
    </w:rPr>
  </w:style>
  <w:style w:type="character" w:customStyle="1" w:styleId="21">
    <w:name w:val="Цитата 2 Знак"/>
    <w:link w:val="20"/>
    <w:uiPriority w:val="29"/>
    <w:rsid w:val="00E6000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6000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lang/>
    </w:rPr>
  </w:style>
  <w:style w:type="character" w:customStyle="1" w:styleId="a9">
    <w:name w:val="Выделенная цитата Знак"/>
    <w:link w:val="a8"/>
    <w:uiPriority w:val="30"/>
    <w:rsid w:val="00E6000F"/>
    <w:rPr>
      <w:i/>
    </w:rPr>
  </w:style>
  <w:style w:type="paragraph" w:customStyle="1" w:styleId="Header">
    <w:name w:val="Header"/>
    <w:basedOn w:val="a"/>
    <w:link w:val="aa"/>
    <w:uiPriority w:val="99"/>
    <w:rsid w:val="00E6000F"/>
    <w:pPr>
      <w:tabs>
        <w:tab w:val="center" w:pos="4536"/>
        <w:tab w:val="right" w:pos="9072"/>
      </w:tabs>
      <w:ind w:firstLine="709"/>
      <w:jc w:val="both"/>
    </w:pPr>
    <w:rPr>
      <w:szCs w:val="28"/>
      <w:lang/>
    </w:rPr>
  </w:style>
  <w:style w:type="character" w:customStyle="1" w:styleId="HeaderChar">
    <w:name w:val="Header Char"/>
    <w:uiPriority w:val="99"/>
    <w:rsid w:val="00E6000F"/>
  </w:style>
  <w:style w:type="paragraph" w:customStyle="1" w:styleId="Footer">
    <w:name w:val="Footer"/>
    <w:basedOn w:val="a"/>
    <w:link w:val="ab"/>
    <w:uiPriority w:val="99"/>
    <w:rsid w:val="00E6000F"/>
    <w:pPr>
      <w:tabs>
        <w:tab w:val="center" w:pos="4677"/>
        <w:tab w:val="right" w:pos="9355"/>
      </w:tabs>
    </w:pPr>
    <w:rPr>
      <w:lang/>
    </w:rPr>
  </w:style>
  <w:style w:type="character" w:customStyle="1" w:styleId="FooterChar">
    <w:name w:val="Footer Char"/>
    <w:uiPriority w:val="99"/>
    <w:rsid w:val="00E6000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6000F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E6000F"/>
  </w:style>
  <w:style w:type="table" w:styleId="ac">
    <w:name w:val="Table Grid"/>
    <w:basedOn w:val="a1"/>
    <w:uiPriority w:val="39"/>
    <w:rsid w:val="00E6000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6000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6000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6000F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6000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6000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6000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6000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6000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6000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6000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6000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6000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6000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6000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6000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6000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6000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6000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uiPriority w:val="99"/>
    <w:unhideWhenUsed/>
    <w:rsid w:val="00E6000F"/>
    <w:rPr>
      <w:color w:val="0563C1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E6000F"/>
    <w:pPr>
      <w:spacing w:after="40"/>
    </w:pPr>
    <w:rPr>
      <w:sz w:val="18"/>
      <w:lang/>
    </w:rPr>
  </w:style>
  <w:style w:type="character" w:customStyle="1" w:styleId="af">
    <w:name w:val="Текст сноски Знак"/>
    <w:link w:val="ae"/>
    <w:uiPriority w:val="99"/>
    <w:rsid w:val="00E6000F"/>
    <w:rPr>
      <w:sz w:val="18"/>
    </w:rPr>
  </w:style>
  <w:style w:type="character" w:styleId="af0">
    <w:name w:val="footnote reference"/>
    <w:uiPriority w:val="99"/>
    <w:unhideWhenUsed/>
    <w:rsid w:val="00E6000F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E6000F"/>
    <w:rPr>
      <w:sz w:val="20"/>
      <w:lang/>
    </w:rPr>
  </w:style>
  <w:style w:type="character" w:customStyle="1" w:styleId="af2">
    <w:name w:val="Текст концевой сноски Знак"/>
    <w:link w:val="af1"/>
    <w:uiPriority w:val="99"/>
    <w:rsid w:val="00E6000F"/>
    <w:rPr>
      <w:sz w:val="20"/>
    </w:rPr>
  </w:style>
  <w:style w:type="character" w:styleId="af3">
    <w:name w:val="endnote reference"/>
    <w:uiPriority w:val="99"/>
    <w:semiHidden/>
    <w:unhideWhenUsed/>
    <w:rsid w:val="00E6000F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E6000F"/>
    <w:pPr>
      <w:spacing w:after="57"/>
    </w:pPr>
  </w:style>
  <w:style w:type="paragraph" w:styleId="22">
    <w:name w:val="toc 2"/>
    <w:basedOn w:val="a"/>
    <w:next w:val="a"/>
    <w:rsid w:val="00E6000F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440"/>
      </w:tabs>
      <w:spacing w:line="360" w:lineRule="auto"/>
      <w:ind w:left="238"/>
      <w:jc w:val="center"/>
    </w:pPr>
    <w:rPr>
      <w:sz w:val="24"/>
      <w:szCs w:val="24"/>
    </w:rPr>
  </w:style>
  <w:style w:type="paragraph" w:styleId="30">
    <w:name w:val="toc 3"/>
    <w:basedOn w:val="a"/>
    <w:next w:val="a"/>
    <w:uiPriority w:val="39"/>
    <w:unhideWhenUsed/>
    <w:rsid w:val="00E6000F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E6000F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E6000F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E6000F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E6000F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E6000F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E6000F"/>
    <w:pPr>
      <w:spacing w:after="57"/>
      <w:ind w:left="2268"/>
    </w:pPr>
  </w:style>
  <w:style w:type="paragraph" w:styleId="af4">
    <w:name w:val="TOC Heading"/>
    <w:uiPriority w:val="39"/>
    <w:unhideWhenUsed/>
    <w:rsid w:val="00E6000F"/>
    <w:rPr>
      <w:lang w:eastAsia="zh-CN"/>
    </w:rPr>
  </w:style>
  <w:style w:type="paragraph" w:styleId="af5">
    <w:name w:val="table of figures"/>
    <w:basedOn w:val="a"/>
    <w:next w:val="a"/>
    <w:uiPriority w:val="99"/>
    <w:unhideWhenUsed/>
    <w:rsid w:val="00E6000F"/>
  </w:style>
  <w:style w:type="paragraph" w:customStyle="1" w:styleId="af6">
    <w:name w:val="Знак"/>
    <w:basedOn w:val="a"/>
    <w:uiPriority w:val="99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1bt">
    <w:name w:val="Основной текст;Знак;Знак1 Знак;Основной текст1;bt;Основной текст Знак"/>
    <w:basedOn w:val="a"/>
    <w:link w:val="111bt"/>
    <w:rsid w:val="00E6000F"/>
    <w:pPr>
      <w:jc w:val="both"/>
    </w:pPr>
  </w:style>
  <w:style w:type="character" w:customStyle="1" w:styleId="111bt">
    <w:name w:val="Основной текст Знак1;Знак Знак;Знак1 Знак Знак;Основной текст1 Знак;bt Знак;Основной текст Знак Знак"/>
    <w:link w:val="11bt"/>
    <w:rsid w:val="00E6000F"/>
    <w:rPr>
      <w:sz w:val="28"/>
      <w:lang w:val="ru-RU" w:eastAsia="ru-RU" w:bidi="ar-SA"/>
    </w:rPr>
  </w:style>
  <w:style w:type="paragraph" w:styleId="23">
    <w:name w:val="Body Text Indent 2"/>
    <w:basedOn w:val="a"/>
    <w:rsid w:val="00E6000F"/>
    <w:pPr>
      <w:spacing w:after="120" w:line="480" w:lineRule="auto"/>
      <w:ind w:left="283"/>
    </w:pPr>
    <w:rPr>
      <w:sz w:val="24"/>
      <w:szCs w:val="24"/>
    </w:rPr>
  </w:style>
  <w:style w:type="paragraph" w:customStyle="1" w:styleId="af7">
    <w:name w:val="Название;Заголовок"/>
    <w:basedOn w:val="a"/>
    <w:link w:val="af8"/>
    <w:qFormat/>
    <w:rsid w:val="00E6000F"/>
    <w:pPr>
      <w:jc w:val="center"/>
    </w:pPr>
    <w:rPr>
      <w:b/>
      <w:sz w:val="24"/>
      <w:lang/>
    </w:rPr>
  </w:style>
  <w:style w:type="paragraph" w:customStyle="1" w:styleId="ConsNormal">
    <w:name w:val="ConsNormal"/>
    <w:rsid w:val="00E6000F"/>
    <w:pPr>
      <w:widowControl w:val="0"/>
      <w:ind w:right="19772" w:firstLine="720"/>
    </w:pPr>
    <w:rPr>
      <w:rFonts w:ascii="Arial" w:hAnsi="Arial" w:cs="Arial"/>
    </w:rPr>
  </w:style>
  <w:style w:type="character" w:styleId="af9">
    <w:name w:val="page number"/>
    <w:basedOn w:val="a0"/>
    <w:rsid w:val="00E6000F"/>
  </w:style>
  <w:style w:type="paragraph" w:customStyle="1" w:styleId="ConsNonformat">
    <w:name w:val="ConsNonformat"/>
    <w:rsid w:val="00E6000F"/>
    <w:pPr>
      <w:widowControl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E6000F"/>
    <w:pPr>
      <w:widowControl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Normal1">
    <w:name w:val="Normal1"/>
    <w:rsid w:val="00E6000F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PlusNormal">
    <w:name w:val="ConsPlusNormal"/>
    <w:link w:val="ConsPlusNormal0"/>
    <w:rsid w:val="00E6000F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6000F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rsid w:val="00E6000F"/>
    <w:pPr>
      <w:widowControl w:val="0"/>
    </w:pPr>
    <w:rPr>
      <w:rFonts w:ascii="Arial" w:hAnsi="Arial" w:cs="Arial"/>
      <w:b/>
      <w:bCs/>
    </w:rPr>
  </w:style>
  <w:style w:type="paragraph" w:customStyle="1" w:styleId="12">
    <w:name w:val="Знак Знак1 Знак Знак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af8">
    <w:name w:val="Название Знак"/>
    <w:link w:val="af7"/>
    <w:rsid w:val="00E6000F"/>
    <w:rPr>
      <w:b/>
      <w:sz w:val="24"/>
    </w:rPr>
  </w:style>
  <w:style w:type="character" w:customStyle="1" w:styleId="ab">
    <w:name w:val="Нижний колонтитул Знак"/>
    <w:link w:val="Footer"/>
    <w:uiPriority w:val="99"/>
    <w:rsid w:val="00E6000F"/>
    <w:rPr>
      <w:sz w:val="28"/>
    </w:rPr>
  </w:style>
  <w:style w:type="character" w:customStyle="1" w:styleId="aa">
    <w:name w:val="Верхний колонтитул Знак"/>
    <w:link w:val="Header"/>
    <w:uiPriority w:val="99"/>
    <w:rsid w:val="00E6000F"/>
    <w:rPr>
      <w:sz w:val="28"/>
      <w:szCs w:val="28"/>
    </w:rPr>
  </w:style>
  <w:style w:type="paragraph" w:styleId="afa">
    <w:name w:val="Balloon Text"/>
    <w:basedOn w:val="a"/>
    <w:link w:val="afb"/>
    <w:rsid w:val="00E6000F"/>
    <w:rPr>
      <w:rFonts w:ascii="Tahoma" w:hAnsi="Tahoma"/>
      <w:sz w:val="16"/>
      <w:szCs w:val="16"/>
      <w:lang/>
    </w:rPr>
  </w:style>
  <w:style w:type="character" w:customStyle="1" w:styleId="afb">
    <w:name w:val="Текст выноски Знак"/>
    <w:link w:val="afa"/>
    <w:rsid w:val="00E6000F"/>
    <w:rPr>
      <w:rFonts w:ascii="Tahoma" w:hAnsi="Tahoma" w:cs="Tahoma"/>
      <w:sz w:val="16"/>
      <w:szCs w:val="16"/>
    </w:rPr>
  </w:style>
  <w:style w:type="paragraph" w:customStyle="1" w:styleId="13">
    <w:name w:val="Знак Знак1 Знак Знак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4">
    <w:name w:val="Знак Знак1 Знак Знак Знак Знак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1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6">
    <w:name w:val="Знак Знак1 Знак Знак Знак Знак Знак Знак Знак Знак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1">
    <w:name w:val="Знак Знак4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fc">
    <w:name w:val="Emphasis"/>
    <w:qFormat/>
    <w:rsid w:val="00E6000F"/>
    <w:rPr>
      <w:rFonts w:cs="Times New Roman"/>
      <w:i/>
      <w:iCs/>
    </w:rPr>
  </w:style>
  <w:style w:type="paragraph" w:customStyle="1" w:styleId="410">
    <w:name w:val="Знак Знак4 Знак Знак Знак Знак1 Знак Знак Знак Знак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2">
    <w:name w:val="Знак Знак4 Знак Знак Знак Знак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3">
    <w:name w:val="Знак Знак4 Знак Знак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11">
    <w:name w:val="Знак Знак4 Знак Знак Знак Знак1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51">
    <w:name w:val="Знак Знак5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24">
    <w:name w:val="Знак Знак Знак2 Знак"/>
    <w:basedOn w:val="a"/>
    <w:rsid w:val="00E6000F"/>
    <w:pPr>
      <w:widowControl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7">
    <w:name w:val="1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fd">
    <w:name w:val="annotation reference"/>
    <w:uiPriority w:val="99"/>
    <w:unhideWhenUsed/>
    <w:rsid w:val="00E6000F"/>
    <w:rPr>
      <w:sz w:val="16"/>
      <w:szCs w:val="16"/>
    </w:rPr>
  </w:style>
  <w:style w:type="character" w:customStyle="1" w:styleId="25">
    <w:name w:val="Основной текст (2)_"/>
    <w:link w:val="26"/>
    <w:rsid w:val="00E6000F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6000F"/>
    <w:pPr>
      <w:widowControl w:val="0"/>
      <w:shd w:val="clear" w:color="auto" w:fill="FFFFFF"/>
      <w:spacing w:line="313" w:lineRule="exact"/>
      <w:jc w:val="center"/>
    </w:pPr>
    <w:rPr>
      <w:sz w:val="26"/>
      <w:szCs w:val="26"/>
      <w:lang/>
    </w:rPr>
  </w:style>
  <w:style w:type="paragraph" w:styleId="afe">
    <w:name w:val="annotation text"/>
    <w:basedOn w:val="a"/>
    <w:link w:val="aff"/>
    <w:rsid w:val="00E6000F"/>
    <w:rPr>
      <w:sz w:val="20"/>
    </w:rPr>
  </w:style>
  <w:style w:type="character" w:customStyle="1" w:styleId="aff">
    <w:name w:val="Текст примечания Знак"/>
    <w:basedOn w:val="a0"/>
    <w:link w:val="afe"/>
    <w:rsid w:val="00E6000F"/>
  </w:style>
  <w:style w:type="paragraph" w:styleId="aff0">
    <w:name w:val="annotation subject"/>
    <w:basedOn w:val="afe"/>
    <w:next w:val="afe"/>
    <w:link w:val="aff1"/>
    <w:rsid w:val="00E6000F"/>
    <w:rPr>
      <w:b/>
      <w:bCs/>
      <w:lang/>
    </w:rPr>
  </w:style>
  <w:style w:type="character" w:customStyle="1" w:styleId="aff1">
    <w:name w:val="Тема примечания Знак"/>
    <w:link w:val="aff0"/>
    <w:rsid w:val="00E6000F"/>
    <w:rPr>
      <w:b/>
      <w:bCs/>
    </w:rPr>
  </w:style>
  <w:style w:type="numbering" w:customStyle="1" w:styleId="18">
    <w:name w:val="Нет списка1"/>
    <w:next w:val="a2"/>
    <w:uiPriority w:val="99"/>
    <w:semiHidden/>
    <w:unhideWhenUsed/>
    <w:rsid w:val="00E6000F"/>
  </w:style>
  <w:style w:type="numbering" w:customStyle="1" w:styleId="110">
    <w:name w:val="Нет списка11"/>
    <w:next w:val="a2"/>
    <w:semiHidden/>
    <w:rsid w:val="00E6000F"/>
  </w:style>
  <w:style w:type="paragraph" w:customStyle="1" w:styleId="19">
    <w:name w:val="Обычный1"/>
    <w:rsid w:val="00E6000F"/>
    <w:pPr>
      <w:spacing w:before="60"/>
      <w:ind w:firstLine="720"/>
      <w:jc w:val="both"/>
    </w:pPr>
    <w:rPr>
      <w:rFonts w:ascii="Arial" w:hAnsi="Arial"/>
      <w:sz w:val="24"/>
    </w:rPr>
  </w:style>
  <w:style w:type="table" w:customStyle="1" w:styleId="1a">
    <w:name w:val="Сетка таблицы1"/>
    <w:basedOn w:val="a1"/>
    <w:next w:val="ac"/>
    <w:rsid w:val="00E6000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Знак Знак1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c">
    <w:name w:val="Знак Знак1 Знак Знак Знак Знак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d">
    <w:name w:val="Знак Знак1 Знак Знак Знак Знак Знак Знак Знак Знак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4">
    <w:name w:val="Знак Знак4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52">
    <w:name w:val="Знак Знак5"/>
    <w:basedOn w:val="a"/>
    <w:rsid w:val="00E6000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customStyle="1" w:styleId="111">
    <w:name w:val="Нет списка111"/>
    <w:next w:val="a2"/>
    <w:uiPriority w:val="99"/>
    <w:semiHidden/>
    <w:unhideWhenUsed/>
    <w:rsid w:val="00E6000F"/>
  </w:style>
  <w:style w:type="character" w:customStyle="1" w:styleId="aff2">
    <w:name w:val="Заголовок Знак"/>
    <w:uiPriority w:val="10"/>
    <w:rsid w:val="00E6000F"/>
    <w:rPr>
      <w:rFonts w:ascii="Calibri Light" w:eastAsia="Times New Roman" w:hAnsi="Calibri Light" w:cs="Times New Roman"/>
      <w:spacing w:val="-10"/>
      <w:sz w:val="56"/>
      <w:szCs w:val="56"/>
    </w:rPr>
  </w:style>
  <w:style w:type="numbering" w:customStyle="1" w:styleId="27">
    <w:name w:val="Нет списка2"/>
    <w:next w:val="a2"/>
    <w:semiHidden/>
    <w:rsid w:val="00E6000F"/>
  </w:style>
  <w:style w:type="numbering" w:customStyle="1" w:styleId="120">
    <w:name w:val="Нет списка12"/>
    <w:next w:val="a2"/>
    <w:uiPriority w:val="99"/>
    <w:semiHidden/>
    <w:unhideWhenUsed/>
    <w:rsid w:val="00E6000F"/>
  </w:style>
  <w:style w:type="numbering" w:customStyle="1" w:styleId="31">
    <w:name w:val="Нет списка3"/>
    <w:next w:val="a2"/>
    <w:semiHidden/>
    <w:rsid w:val="00E6000F"/>
  </w:style>
  <w:style w:type="paragraph" w:customStyle="1" w:styleId="28">
    <w:name w:val="Обычный2"/>
    <w:rsid w:val="00E6000F"/>
    <w:pPr>
      <w:spacing w:before="60"/>
      <w:ind w:firstLine="720"/>
      <w:jc w:val="both"/>
    </w:pPr>
    <w:rPr>
      <w:rFonts w:ascii="Arial" w:hAnsi="Arial"/>
      <w:sz w:val="24"/>
    </w:rPr>
  </w:style>
  <w:style w:type="table" w:customStyle="1" w:styleId="29">
    <w:name w:val="Сетка таблицы2"/>
    <w:basedOn w:val="a1"/>
    <w:next w:val="ac"/>
    <w:rsid w:val="00E6000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E6000F"/>
    <w:rPr>
      <w:rFonts w:ascii="Arial" w:hAnsi="Arial" w:cs="Arial"/>
      <w:lang w:val="ru-RU" w:eastAsia="ru-RU" w:bidi="ar-SA"/>
    </w:rPr>
  </w:style>
  <w:style w:type="character" w:styleId="aff3">
    <w:name w:val="FollowedHyperlink"/>
    <w:uiPriority w:val="99"/>
    <w:unhideWhenUsed/>
    <w:rsid w:val="00E6000F"/>
    <w:rPr>
      <w:color w:val="954F72"/>
      <w:u w:val="single"/>
    </w:rPr>
  </w:style>
  <w:style w:type="paragraph" w:customStyle="1" w:styleId="msonormal0">
    <w:name w:val="msonormal"/>
    <w:basedOn w:val="a"/>
    <w:rsid w:val="00E6000F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E6000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67">
    <w:name w:val="xl67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E600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E600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0">
    <w:name w:val="xl70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a"/>
    <w:rsid w:val="00E6000F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3">
    <w:name w:val="xl73"/>
    <w:basedOn w:val="a"/>
    <w:rsid w:val="00E6000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4">
    <w:name w:val="xl74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5">
    <w:name w:val="xl75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6">
    <w:name w:val="xl76"/>
    <w:basedOn w:val="a"/>
    <w:rsid w:val="00E6000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7">
    <w:name w:val="xl77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8">
    <w:name w:val="xl78"/>
    <w:basedOn w:val="a"/>
    <w:rsid w:val="00E600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9">
    <w:name w:val="xl79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0">
    <w:name w:val="xl80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1">
    <w:name w:val="xl81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2">
    <w:name w:val="xl82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E600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1">
    <w:name w:val="xl91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E6000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E6000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E6000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E600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E6000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E6000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E6000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E6000F"/>
    <w:pPr>
      <w:pBdr>
        <w:lef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E6000F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E600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E6000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E6000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5">
    <w:name w:val="xl115"/>
    <w:basedOn w:val="a"/>
    <w:rsid w:val="00E600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6">
    <w:name w:val="xl116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7">
    <w:name w:val="xl117"/>
    <w:basedOn w:val="a"/>
    <w:rsid w:val="00E6000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E600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rsid w:val="00E6000F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2">
    <w:name w:val="xl122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3">
    <w:name w:val="xl123"/>
    <w:basedOn w:val="a"/>
    <w:rsid w:val="00E6000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E6000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0">
    <w:name w:val="xl130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E6000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7">
    <w:name w:val="xl137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9">
    <w:name w:val="xl139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0">
    <w:name w:val="xl140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E6000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E6000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E600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E600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E6000F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148">
    <w:name w:val="xl148"/>
    <w:basedOn w:val="a"/>
    <w:rsid w:val="00E6000F"/>
    <w:pP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5">
    <w:name w:val="xl65"/>
    <w:basedOn w:val="a"/>
    <w:rsid w:val="00E6000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aff4">
    <w:name w:val="header"/>
    <w:basedOn w:val="a"/>
    <w:link w:val="1e"/>
    <w:uiPriority w:val="99"/>
    <w:semiHidden/>
    <w:unhideWhenUsed/>
    <w:rsid w:val="00D02335"/>
    <w:pPr>
      <w:tabs>
        <w:tab w:val="center" w:pos="4677"/>
        <w:tab w:val="right" w:pos="9355"/>
      </w:tabs>
    </w:pPr>
  </w:style>
  <w:style w:type="character" w:customStyle="1" w:styleId="1e">
    <w:name w:val="Верхний колонтитул Знак1"/>
    <w:basedOn w:val="a0"/>
    <w:link w:val="aff4"/>
    <w:uiPriority w:val="99"/>
    <w:semiHidden/>
    <w:rsid w:val="00D02335"/>
    <w:rPr>
      <w:sz w:val="28"/>
    </w:rPr>
  </w:style>
  <w:style w:type="paragraph" w:styleId="aff5">
    <w:name w:val="footer"/>
    <w:basedOn w:val="a"/>
    <w:link w:val="1f"/>
    <w:uiPriority w:val="99"/>
    <w:unhideWhenUsed/>
    <w:rsid w:val="00D02335"/>
    <w:pPr>
      <w:tabs>
        <w:tab w:val="center" w:pos="4677"/>
        <w:tab w:val="right" w:pos="9355"/>
      </w:tabs>
    </w:pPr>
  </w:style>
  <w:style w:type="character" w:customStyle="1" w:styleId="1f">
    <w:name w:val="Нижний колонтитул Знак1"/>
    <w:basedOn w:val="a0"/>
    <w:link w:val="aff5"/>
    <w:uiPriority w:val="99"/>
    <w:semiHidden/>
    <w:rsid w:val="00D0233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883</Words>
  <Characters>5035</Characters>
  <Application>Microsoft Office Word</Application>
  <DocSecurity>0</DocSecurity>
  <Lines>41</Lines>
  <Paragraphs>11</Paragraphs>
  <ScaleCrop>false</ScaleCrop>
  <Company>MFNSO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lastModifiedBy>Юстус Неля Александровна</cp:lastModifiedBy>
  <cp:revision>30</cp:revision>
  <dcterms:created xsi:type="dcterms:W3CDTF">2022-02-08T09:52:00Z</dcterms:created>
  <dcterms:modified xsi:type="dcterms:W3CDTF">2023-11-09T09:39:00Z</dcterms:modified>
  <cp:version>1048576</cp:version>
</cp:coreProperties>
</file>